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CHỦ ĐỀ 1: THẾ GIỚI QUAN VÀ PHƯƠNG PHẤP LUẬN KHOA HỌC.</w:t>
      </w:r>
    </w:p>
    <w:p>
      <w:pPr>
        <w:spacing w:line="360" w:lineRule="auto"/>
        <w:rPr>
          <w:rFonts w:hint="default" w:ascii="Times New Roman" w:hAnsi="Times New Roman" w:cs="Times New Roman"/>
          <w:b/>
          <w:bCs/>
          <w:sz w:val="26"/>
          <w:szCs w:val="26"/>
          <w:lang w:val="en-US"/>
        </w:rPr>
      </w:pPr>
      <w:bookmarkStart w:id="0" w:name="_GoBack"/>
      <w:r>
        <w:rPr>
          <w:rFonts w:hint="default" w:ascii="Times New Roman" w:hAnsi="Times New Roman" w:cs="Times New Roman"/>
          <w:b/>
          <w:bCs/>
          <w:sz w:val="26"/>
          <w:szCs w:val="26"/>
          <w:lang w:val="en-US"/>
        </w:rPr>
        <w:t>BÀI 1 ( Tuần 1 - 3)</w:t>
      </w:r>
    </w:p>
    <w:bookmarkEnd w:id="0"/>
    <w:p>
      <w:pPr>
        <w:spacing w:line="36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THẾ GIỚI QUAN DUY VẬT VÀ</w:t>
      </w:r>
    </w:p>
    <w:p>
      <w:pPr>
        <w:spacing w:line="36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PHƯƠNG PHÁP LUẬN BIỆN CHỨNG</w:t>
      </w:r>
    </w:p>
    <w:p>
      <w:pPr>
        <w:spacing w:line="360" w:lineRule="auto"/>
        <w:rPr>
          <w:rFonts w:hint="default" w:ascii="Times New Roman" w:hAnsi="Times New Roman" w:cs="Times New Roman"/>
          <w:sz w:val="26"/>
          <w:szCs w:val="26"/>
          <w:u w:val="none"/>
        </w:rPr>
      </w:pPr>
      <w:r>
        <w:rPr>
          <w:rFonts w:hint="default" w:ascii="Times New Roman" w:hAnsi="Times New Roman" w:cs="Times New Roman"/>
          <w:b/>
          <w:sz w:val="26"/>
          <w:szCs w:val="26"/>
        </w:rPr>
        <w:t>1.</w:t>
      </w:r>
      <w:r>
        <w:rPr>
          <w:rFonts w:hint="default" w:ascii="Times New Roman" w:hAnsi="Times New Roman" w:cs="Times New Roman"/>
          <w:b/>
          <w:sz w:val="26"/>
          <w:szCs w:val="26"/>
          <w:u w:val="none"/>
        </w:rPr>
        <w:t>THẾ GIỚI QUAN VÀ PHƯƠNG PHÁP LUẬN:</w:t>
      </w:r>
    </w:p>
    <w:p>
      <w:pPr>
        <w:spacing w:line="360" w:lineRule="auto"/>
        <w:rPr>
          <w:rFonts w:hint="default" w:ascii="Times New Roman" w:hAnsi="Times New Roman" w:cs="Times New Roman"/>
          <w:b/>
          <w:sz w:val="26"/>
          <w:szCs w:val="26"/>
          <w:u w:val="none"/>
        </w:rPr>
      </w:pPr>
      <w:r>
        <w:rPr>
          <w:rFonts w:hint="default" w:ascii="Times New Roman" w:hAnsi="Times New Roman" w:cs="Times New Roman"/>
          <w:b/>
          <w:sz w:val="26"/>
          <w:szCs w:val="26"/>
        </w:rPr>
        <w:t xml:space="preserve">a/ </w:t>
      </w:r>
      <w:r>
        <w:rPr>
          <w:rFonts w:hint="default" w:ascii="Times New Roman" w:hAnsi="Times New Roman" w:cs="Times New Roman"/>
          <w:b/>
          <w:sz w:val="26"/>
          <w:szCs w:val="26"/>
          <w:u w:val="none"/>
        </w:rPr>
        <w:t>Vai trò thế giới quan, phương pháp luận của triết học:</w:t>
      </w:r>
    </w:p>
    <w:p>
      <w:pPr>
        <w:numPr>
          <w:ilvl w:val="0"/>
          <w:numId w:val="0"/>
        </w:numPr>
        <w:spacing w:line="360" w:lineRule="auto"/>
        <w:ind w:leftChars="0"/>
        <w:rPr>
          <w:rFonts w:hint="default" w:ascii="Times New Roman" w:hAnsi="Times New Roman" w:cs="Times New Roman"/>
          <w:b/>
          <w:sz w:val="26"/>
          <w:szCs w:val="26"/>
          <w:u w:val="none"/>
        </w:rPr>
      </w:pPr>
      <w:r>
        <w:rPr>
          <w:rFonts w:hint="default" w:ascii="Times New Roman" w:hAnsi="Times New Roman" w:cs="Times New Roman"/>
          <w:b/>
          <w:sz w:val="26"/>
          <w:szCs w:val="26"/>
          <w:u w:val="none"/>
        </w:rPr>
        <w:t>Khái niệm triết học:</w:t>
      </w:r>
    </w:p>
    <w:p>
      <w:pPr>
        <w:numPr>
          <w:ilvl w:val="0"/>
          <w:numId w:val="0"/>
        </w:numPr>
        <w:spacing w:line="360" w:lineRule="auto"/>
        <w:ind w:left="396" w:leftChars="198" w:firstLine="3" w:firstLineChars="0"/>
        <w:rPr>
          <w:rFonts w:hint="default" w:ascii="Times New Roman" w:hAnsi="Times New Roman" w:cs="Times New Roman"/>
          <w:sz w:val="26"/>
          <w:szCs w:val="26"/>
        </w:rPr>
      </w:pPr>
      <w:r>
        <w:rPr>
          <w:rFonts w:hint="default" w:ascii="Times New Roman" w:hAnsi="Times New Roman" w:cs="Times New Roman"/>
          <w:sz w:val="26"/>
          <w:szCs w:val="26"/>
        </w:rPr>
        <w:t>Là hệ thống các quan điểm lí luận chung nhất về thế giới và về vị trí của con người trong thế giới.</w:t>
      </w:r>
    </w:p>
    <w:p>
      <w:pPr>
        <w:numPr>
          <w:ilvl w:val="0"/>
          <w:numId w:val="0"/>
        </w:numPr>
        <w:spacing w:line="360" w:lineRule="auto"/>
        <w:ind w:leftChars="0"/>
        <w:rPr>
          <w:rFonts w:hint="default" w:ascii="Times New Roman" w:hAnsi="Times New Roman" w:cs="Times New Roman"/>
          <w:sz w:val="26"/>
          <w:szCs w:val="26"/>
          <w:u w:val="none"/>
        </w:rPr>
      </w:pPr>
      <w:r>
        <w:rPr>
          <w:rFonts w:hint="default" w:ascii="Times New Roman" w:hAnsi="Times New Roman" w:cs="Times New Roman"/>
          <w:b/>
          <w:sz w:val="26"/>
          <w:szCs w:val="26"/>
          <w:u w:val="none"/>
        </w:rPr>
        <w:t>Thế giới quan:</w:t>
      </w:r>
      <w:r>
        <w:rPr>
          <w:rFonts w:hint="default" w:ascii="Times New Roman" w:hAnsi="Times New Roman" w:cs="Times New Roman"/>
          <w:sz w:val="26"/>
          <w:szCs w:val="26"/>
          <w:u w:val="none"/>
        </w:rPr>
        <w:t xml:space="preserve"> </w:t>
      </w:r>
    </w:p>
    <w:p>
      <w:pPr>
        <w:numPr>
          <w:ilvl w:val="0"/>
          <w:numId w:val="0"/>
        </w:numPr>
        <w:spacing w:line="360" w:lineRule="auto"/>
        <w:ind w:left="399" w:leftChars="198" w:hanging="3" w:firstLineChars="0"/>
        <w:rPr>
          <w:rFonts w:hint="default" w:ascii="Times New Roman" w:hAnsi="Times New Roman" w:cs="Times New Roman"/>
          <w:sz w:val="26"/>
          <w:szCs w:val="26"/>
        </w:rPr>
      </w:pPr>
      <w:r>
        <w:rPr>
          <w:rFonts w:hint="default" w:ascii="Times New Roman" w:hAnsi="Times New Roman" w:cs="Times New Roman"/>
          <w:sz w:val="26"/>
          <w:szCs w:val="26"/>
        </w:rPr>
        <w:t>Là toàn bộ quan điểm, niềm tin định hướng cho hoạt động của con người trong cuộc sống.</w:t>
      </w:r>
    </w:p>
    <w:p>
      <w:pPr>
        <w:numPr>
          <w:ilvl w:val="0"/>
          <w:numId w:val="0"/>
        </w:numPr>
        <w:spacing w:line="360" w:lineRule="auto"/>
        <w:ind w:leftChars="0"/>
        <w:rPr>
          <w:rFonts w:hint="default" w:ascii="Times New Roman" w:hAnsi="Times New Roman" w:cs="Times New Roman"/>
          <w:b/>
          <w:sz w:val="26"/>
          <w:szCs w:val="26"/>
          <w:u w:val="none"/>
        </w:rPr>
      </w:pPr>
      <w:r>
        <w:rPr>
          <w:rFonts w:hint="default" w:ascii="Times New Roman" w:hAnsi="Times New Roman" w:cs="Times New Roman"/>
          <w:b/>
          <w:sz w:val="26"/>
          <w:szCs w:val="26"/>
          <w:u w:val="none"/>
        </w:rPr>
        <w:t>Vai trò của triết học:</w:t>
      </w:r>
    </w:p>
    <w:p>
      <w:pPr>
        <w:spacing w:line="360" w:lineRule="auto"/>
        <w:ind w:left="398" w:leftChars="199" w:firstLine="0" w:firstLineChars="0"/>
        <w:rPr>
          <w:rFonts w:hint="default" w:ascii="Times New Roman" w:hAnsi="Times New Roman" w:cs="Times New Roman"/>
          <w:sz w:val="26"/>
          <w:szCs w:val="26"/>
        </w:rPr>
      </w:pPr>
      <w:r>
        <w:rPr>
          <w:rFonts w:hint="default" w:ascii="Times New Roman" w:hAnsi="Times New Roman" w:cs="Times New Roman"/>
          <w:sz w:val="26"/>
          <w:szCs w:val="26"/>
        </w:rPr>
        <w:t>Là thế giới quan và phương pháp luận cho hoạt động nhận thức của con người.</w:t>
      </w:r>
    </w:p>
    <w:p>
      <w:pPr>
        <w:spacing w:line="360" w:lineRule="auto"/>
        <w:rPr>
          <w:rFonts w:hint="default" w:ascii="Times New Roman" w:hAnsi="Times New Roman" w:cs="Times New Roman"/>
          <w:b/>
          <w:sz w:val="26"/>
          <w:szCs w:val="26"/>
          <w:u w:val="single"/>
        </w:rPr>
      </w:pPr>
      <w:r>
        <w:rPr>
          <w:rFonts w:hint="default" w:ascii="Times New Roman" w:hAnsi="Times New Roman" w:cs="Times New Roman"/>
          <w:b/>
          <w:sz w:val="26"/>
          <w:szCs w:val="26"/>
          <w:u w:val="none"/>
        </w:rPr>
        <w:t>b/ Thế giới quan duy vật và thế giới quan duy tâm:</w:t>
      </w:r>
    </w:p>
    <w:p>
      <w:pPr>
        <w:numPr>
          <w:ilvl w:val="0"/>
          <w:numId w:val="0"/>
        </w:numPr>
        <w:spacing w:line="360" w:lineRule="auto"/>
        <w:ind w:leftChars="0"/>
        <w:rPr>
          <w:rFonts w:hint="default" w:ascii="Times New Roman" w:hAnsi="Times New Roman" w:cs="Times New Roman"/>
          <w:b/>
          <w:sz w:val="26"/>
          <w:szCs w:val="26"/>
        </w:rPr>
      </w:pPr>
      <w:r>
        <w:rPr>
          <w:rFonts w:hint="default" w:ascii="Times New Roman" w:hAnsi="Times New Roman" w:cs="Times New Roman"/>
          <w:b/>
          <w:sz w:val="26"/>
          <w:szCs w:val="26"/>
        </w:rPr>
        <w:t>Thế giới quan duy vật:</w:t>
      </w:r>
    </w:p>
    <w:p>
      <w:pPr>
        <w:numPr>
          <w:ilvl w:val="0"/>
          <w:numId w:val="0"/>
        </w:numPr>
        <w:spacing w:line="360" w:lineRule="auto"/>
        <w:ind w:left="480" w:leftChars="0"/>
        <w:rPr>
          <w:rFonts w:hint="default" w:ascii="Times New Roman" w:hAnsi="Times New Roman" w:cs="Times New Roman"/>
          <w:sz w:val="26"/>
          <w:szCs w:val="26"/>
        </w:rPr>
      </w:pPr>
      <w:r>
        <w:rPr>
          <w:rFonts w:hint="default" w:ascii="Times New Roman" w:hAnsi="Times New Roman" w:cs="Times New Roman"/>
          <w:sz w:val="26"/>
          <w:szCs w:val="26"/>
        </w:rPr>
        <w:t>Vật chất là cái có trước ý thức, cái quyết định ý thức.</w:t>
      </w:r>
    </w:p>
    <w:p>
      <w:pPr>
        <w:numPr>
          <w:ilvl w:val="0"/>
          <w:numId w:val="0"/>
        </w:numPr>
        <w:spacing w:line="360" w:lineRule="auto"/>
        <w:ind w:left="480" w:leftChars="0"/>
        <w:rPr>
          <w:rFonts w:hint="default" w:ascii="Times New Roman" w:hAnsi="Times New Roman" w:cs="Times New Roman"/>
          <w:sz w:val="26"/>
          <w:szCs w:val="26"/>
        </w:rPr>
      </w:pPr>
      <w:r>
        <w:rPr>
          <w:rFonts w:hint="default" w:ascii="Times New Roman" w:hAnsi="Times New Roman" w:cs="Times New Roman"/>
          <w:sz w:val="26"/>
          <w:szCs w:val="26"/>
        </w:rPr>
        <w:t>TGVC tồn tại khách quan (độc lập với ý thức con người), không do ai sáng tạo ra và không ai có thể tiêu diệt được.</w:t>
      </w:r>
    </w:p>
    <w:p>
      <w:pPr>
        <w:numPr>
          <w:ilvl w:val="0"/>
          <w:numId w:val="0"/>
        </w:numPr>
        <w:spacing w:line="360" w:lineRule="auto"/>
        <w:ind w:leftChars="0"/>
        <w:rPr>
          <w:rFonts w:hint="default" w:ascii="Times New Roman" w:hAnsi="Times New Roman" w:cs="Times New Roman"/>
          <w:sz w:val="26"/>
          <w:szCs w:val="26"/>
        </w:rPr>
      </w:pPr>
      <w:r>
        <w:rPr>
          <w:rFonts w:hint="default" w:ascii="Times New Roman" w:hAnsi="Times New Roman" w:cs="Times New Roman"/>
          <w:b/>
          <w:sz w:val="26"/>
          <w:szCs w:val="26"/>
        </w:rPr>
        <w:t>Thế giới quan duy tâm:</w:t>
      </w:r>
      <w:r>
        <w:rPr>
          <w:rFonts w:hint="default" w:ascii="Times New Roman" w:hAnsi="Times New Roman" w:cs="Times New Roman"/>
          <w:sz w:val="26"/>
          <w:szCs w:val="26"/>
        </w:rPr>
        <w:t xml:space="preserve"> </w:t>
      </w:r>
    </w:p>
    <w:p>
      <w:pPr>
        <w:spacing w:line="360" w:lineRule="auto"/>
        <w:ind w:left="398" w:leftChars="199" w:firstLine="0" w:firstLineChars="0"/>
        <w:rPr>
          <w:rFonts w:hint="default" w:ascii="Times New Roman" w:hAnsi="Times New Roman" w:cs="Times New Roman"/>
          <w:sz w:val="26"/>
          <w:szCs w:val="26"/>
        </w:rPr>
      </w:pPr>
      <w:r>
        <w:rPr>
          <w:rFonts w:hint="default" w:ascii="Times New Roman" w:hAnsi="Times New Roman" w:cs="Times New Roman"/>
          <w:sz w:val="26"/>
          <w:szCs w:val="26"/>
          <w:lang w:val="en-US"/>
        </w:rPr>
        <w:t>Ý</w:t>
      </w:r>
      <w:r>
        <w:rPr>
          <w:rFonts w:hint="default" w:ascii="Times New Roman" w:hAnsi="Times New Roman" w:cs="Times New Roman"/>
          <w:sz w:val="26"/>
          <w:szCs w:val="26"/>
        </w:rPr>
        <w:t xml:space="preserve"> thức là cái có trước và là cái sản sinh ra giới tự nhiên.</w:t>
      </w:r>
    </w:p>
    <w:p>
      <w:pPr>
        <w:numPr>
          <w:ilvl w:val="0"/>
          <w:numId w:val="0"/>
        </w:numPr>
        <w:spacing w:line="360" w:lineRule="auto"/>
        <w:ind w:leftChars="0"/>
        <w:rPr>
          <w:rFonts w:hint="default" w:ascii="Times New Roman" w:hAnsi="Times New Roman" w:cs="Times New Roman"/>
          <w:sz w:val="26"/>
          <w:szCs w:val="26"/>
        </w:rPr>
      </w:pPr>
      <w:r>
        <w:rPr>
          <w:rFonts w:hint="default" w:ascii="Times New Roman" w:hAnsi="Times New Roman" w:cs="Times New Roman"/>
          <w:b/>
          <w:sz w:val="26"/>
          <w:szCs w:val="26"/>
        </w:rPr>
        <w:t>Phương pháp luận biện chứng:</w:t>
      </w:r>
      <w:r>
        <w:rPr>
          <w:rFonts w:hint="default" w:ascii="Times New Roman" w:hAnsi="Times New Roman" w:cs="Times New Roman"/>
          <w:sz w:val="26"/>
          <w:szCs w:val="26"/>
        </w:rPr>
        <w:t xml:space="preserve"> </w:t>
      </w:r>
    </w:p>
    <w:p>
      <w:pPr>
        <w:numPr>
          <w:ilvl w:val="0"/>
          <w:numId w:val="0"/>
        </w:numPr>
        <w:spacing w:line="360" w:lineRule="auto"/>
        <w:ind w:left="480" w:leftChars="0"/>
        <w:rPr>
          <w:rFonts w:hint="default" w:ascii="Times New Roman" w:hAnsi="Times New Roman" w:cs="Times New Roman"/>
          <w:sz w:val="26"/>
          <w:szCs w:val="26"/>
        </w:rPr>
      </w:pPr>
      <w:r>
        <w:rPr>
          <w:rFonts w:hint="default" w:ascii="Times New Roman" w:hAnsi="Times New Roman" w:cs="Times New Roman"/>
          <w:sz w:val="26"/>
          <w:szCs w:val="26"/>
        </w:rPr>
        <w:t>Xem xét SV, HT trong sự ràng buộc lẫn nhau, trong sự vận động và phát triển không ngừng của chúng.</w:t>
      </w:r>
    </w:p>
    <w:p>
      <w:pPr>
        <w:spacing w:line="360" w:lineRule="auto"/>
        <w:rPr>
          <w:rFonts w:hint="default" w:ascii="Times New Roman" w:hAnsi="Times New Roman" w:cs="Times New Roman"/>
          <w:sz w:val="26"/>
          <w:szCs w:val="26"/>
        </w:rPr>
      </w:pPr>
      <w:r>
        <w:rPr>
          <w:rFonts w:hint="default" w:ascii="Times New Roman" w:hAnsi="Times New Roman" w:cs="Times New Roman"/>
          <w:b/>
          <w:sz w:val="26"/>
          <w:szCs w:val="26"/>
        </w:rPr>
        <w:t>Phương pháp luận siêu hình:</w:t>
      </w:r>
      <w:r>
        <w:rPr>
          <w:rFonts w:hint="default" w:ascii="Times New Roman" w:hAnsi="Times New Roman" w:cs="Times New Roman"/>
          <w:sz w:val="26"/>
          <w:szCs w:val="26"/>
        </w:rPr>
        <w:t xml:space="preserve"> </w:t>
      </w:r>
    </w:p>
    <w:p>
      <w:pPr>
        <w:spacing w:line="360" w:lineRule="auto"/>
        <w:ind w:left="396" w:leftChars="198" w:firstLine="3" w:firstLineChars="0"/>
        <w:rPr>
          <w:rFonts w:hint="default" w:ascii="Times New Roman" w:hAnsi="Times New Roman" w:cs="Times New Roman"/>
          <w:sz w:val="26"/>
          <w:szCs w:val="26"/>
          <w:lang w:val="en-US"/>
        </w:rPr>
      </w:pPr>
      <w:r>
        <w:rPr>
          <w:rFonts w:hint="default" w:ascii="Times New Roman" w:hAnsi="Times New Roman" w:cs="Times New Roman"/>
          <w:sz w:val="26"/>
          <w:szCs w:val="26"/>
        </w:rPr>
        <w:t>Xem xét SV, HT một cách phiến diện, chỉ thấy chúng tồn tại trong trạng thái cô lập, không vận động, không phát triển, áp dụng một cách máy móc đặt tính của SV, HT này cho SV, HT khác.</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A48D3"/>
    <w:rsid w:val="1EBA48D3"/>
    <w:rsid w:val="7AB85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2021-09-04T10:09:00Z</dcterms:created>
  <dc:creator>Dell</dc:creator>
  <cp:lastModifiedBy>Dell</cp:lastModifiedBy>
  <dcterms:modified xsi:type="dcterms:W3CDTF">2021-09-20T22:47:21Z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90667CC3B4D54011A2D443597B1407A3</vt:lpwstr>
  </property>
</Properties>
</file>